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3651F9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651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Корпоративные финансы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3651F9" w:rsidRDefault="003651F9" w:rsidP="003651F9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KF 3301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KF 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204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KF 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209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«5В050900-Финансы»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3651F9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651F9" w:rsidRPr="003651F9">
        <w:rPr>
          <w:rFonts w:ascii="Times New Roman" w:eastAsia="Calibri" w:hAnsi="Times New Roman" w:cs="Times New Roman"/>
          <w:b/>
          <w:sz w:val="28"/>
          <w:szCs w:val="28"/>
        </w:rPr>
        <w:t>Корпоративные финансы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7C38EC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 от «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651F9">
        <w:rPr>
          <w:rFonts w:ascii="Times New Roman" w:eastAsia="Calibri" w:hAnsi="Times New Roman" w:cs="Times New Roman"/>
          <w:sz w:val="28"/>
          <w:szCs w:val="28"/>
        </w:rPr>
        <w:t>20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>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- 60 минут.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(кибер-защита).</w:t>
      </w:r>
      <w:r w:rsidRPr="000A5CD1">
        <w:rPr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5819D5" w:rsidRDefault="005819D5" w:rsidP="005819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7A5030" w:rsidRPr="00274FD8" w:rsidRDefault="007A5030" w:rsidP="00274F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Основы корпоративных финансов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Корпоративное управление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Математические основы финансово-экономических расчетов при принятии финансово-кредитных решений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proofErr w:type="spellStart"/>
      <w:r w:rsidR="00274FD8" w:rsidRPr="00274FD8">
        <w:rPr>
          <w:rFonts w:ascii="Times New Roman" w:eastAsia="Calibri" w:hAnsi="Times New Roman" w:cs="Times New Roman"/>
          <w:sz w:val="28"/>
          <w:szCs w:val="28"/>
        </w:rPr>
        <w:t>внеоборотными</w:t>
      </w:r>
      <w:proofErr w:type="spellEnd"/>
      <w:r w:rsidR="00274FD8" w:rsidRPr="00274FD8">
        <w:rPr>
          <w:rFonts w:ascii="Times New Roman" w:eastAsia="Calibri" w:hAnsi="Times New Roman" w:cs="Times New Roman"/>
          <w:sz w:val="28"/>
          <w:szCs w:val="28"/>
        </w:rPr>
        <w:t xml:space="preserve"> активами корпорации</w:t>
      </w:r>
    </w:p>
    <w:p w:rsidR="00274FD8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 xml:space="preserve">Управление оборотным капиталом корпорации </w:t>
      </w:r>
    </w:p>
    <w:p w:rsidR="00274FD8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 xml:space="preserve">Расходы, доходы и прибыль корпорации </w:t>
      </w:r>
    </w:p>
    <w:p w:rsidR="007A5030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Заемные источники финансирования корпорации</w:t>
      </w:r>
    </w:p>
    <w:p w:rsidR="007A5030" w:rsidRPr="00274FD8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Собственные источники финансирования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Дивидендная политика корпорации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Риски корпорации и минимизация их последствий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Оценка финансового состояния корпорации и пути достижения финансовой устойчивости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>12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,13</w:t>
      </w: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Финансовое планирование и прогнозирование развития корпорации</w:t>
      </w:r>
    </w:p>
    <w:p w:rsidR="00274FD8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>1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4</w:t>
      </w:r>
      <w:r w:rsidRPr="00274FD8">
        <w:rPr>
          <w:rFonts w:ascii="Times New Roman" w:eastAsia="Calibri" w:hAnsi="Times New Roman" w:cs="Times New Roman"/>
          <w:sz w:val="28"/>
          <w:szCs w:val="28"/>
        </w:rPr>
        <w:t>.</w:t>
      </w:r>
      <w:r w:rsidR="00274FD8" w:rsidRPr="00274FD8">
        <w:t xml:space="preserve">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 xml:space="preserve">Финансовая реструктуризация корпорации </w:t>
      </w:r>
    </w:p>
    <w:p w:rsidR="007A5030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>15.</w:t>
      </w:r>
      <w:r w:rsidR="00274FD8" w:rsidRPr="00274FD8">
        <w:t xml:space="preserve"> 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Слияние и поглощение компаний</w:t>
      </w:r>
    </w:p>
    <w:p w:rsidR="00274FD8" w:rsidRDefault="00274FD8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3651F9" w:rsidRPr="003651F9">
        <w:rPr>
          <w:rFonts w:ascii="Times New Roman" w:eastAsia="Calibri" w:hAnsi="Times New Roman" w:cs="Times New Roman"/>
          <w:b/>
          <w:sz w:val="28"/>
          <w:szCs w:val="28"/>
        </w:rPr>
        <w:t>Корпоративные финансы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Амортизация, ее роль в обновлении основных фондов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формирования оборотных средств и финансирование их прироста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Анализ ликвидности баланса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Значение ускорения оборачиваемости оборотных средств в повышении эффективности работы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Краткосрочные заемные источники финансирования корпорации Анализ пассивов и финансовой устойчивости корпорации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Анализ производственных  запасов и затрат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Бюджетное финансирование инвестиционного процесса.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Взаимосвязь цены и структуры капитала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Доход – основной источник собственных финансовых ресурсов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долгосрочных заемных источников финансирования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Задачи финансовых служб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Виды и порядок осуществления реорганизационных процедур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Какие документы необходимо разработать при составлении баланса доходов и расходов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стоимости капитала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Недостаток собственных оборотных средств, его исчисление и источники восполнения недостатка собственных оборотных средств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ценных бумаг АО и порядок их обращения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Классификация затрат на производство и реализацию продукции, работ и услуг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Влияние цен на объем выручки от реализации и прибыль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финансовой информации о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Временная ценность денег. Настоящая и будущая стоимость капитала. Дисконтирование и компаундирование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Необходимость определения потребности в собственных оборотных средствах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Доход как основной оценочной показатель деятельности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Задачи и принципы финансового планирования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финансирования воспроизводства основных фондов и способы их финансирования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Задачи финансовой стратегии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Нормирование собственных оборотных средств по сырью, основным материалом и готовой продукции и др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Заемные источники финансирования компании, их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Конкурсное производство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Затраты по группе «Накладные расходы». Характеристика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Нематериальные активы, источники их формирования и финансирования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Значение воспроизводства, технического перевооружения и реконструкции основных фондов 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Определение совокупного норматива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Понятие и содержание корпоративных финансов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Организация управления финансами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Раскройте содержание и роль нормирования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Основные пути улучшения использования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Пути и резервы снижения себестоимости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Основные реорганизационные и ликвидационные процедуры в отношении неплатежеспособных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Резервы, факторы увеличения доходов корпораций Особенности организации финансов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Планирование и использование амортизационных отчислений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Роль собственного капитала в деятельности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Прямые инвестиции, их планирование и финансирование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бизнес – плана и его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каким внеоборотным активом не начисляются амортизации и почему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Показатели рентабельности и методы их исчисления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 группе затрат «Амортизация основных фондов»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Показатели эффективности использования капитальных вложений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Факторы, влияющие на объем дохода от реализации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Показатели эффективности использования оборотных средств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Сущность, содержание финансового планирования в корпорациях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Порядок планирования затрат на производство и реализации продукции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Финансовые аспекты внутрифирменной и внешней среды корпорации Порядок составления финансовых планов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Финансовая стратегия и тактика 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Поток денежных средств от различных видов деятельности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Сущность банкротства и основные этапы и процедуры его осуществления Поясните экономический смысл коэффициентов рентабельности производства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Стратегический, текущий и оперативный финансовый план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Принципы организации корпоративных финансов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анализа финансовых результатов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Простые и сложные проценты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Роль дохода на современном этапе предпринимательства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Смета затрат на производство и реализацию продукции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источников финансирования инвестиционной деятельности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Собственный капитал корпораций, его состав и структура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Финансовые инвестиции корпорации и источники их финансирования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 и назначение оборотных средств в сфере обращения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Финансовые ресурсы корпорации , их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Состав, структура и назначения оборотных производственных фондов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достоинств и недостатков метода прямого счета дохода корпораций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Сущность и содержание финансового анализа корпорации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Финансовые ресурсы, денежные фонды и резервы АО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природа, состав и методы оценки внеоборотных активов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Финансовые службы корпорации и их функции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состава затрат на оплату труда и отчислений по ней на социальные нужды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Формирование и основные цели корпоративных финансов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Цены капитала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Формирование уставного капитала АО и источники его пополнения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сущность и содержание доходов от реализации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Формы банкротства,  краткая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финансовых коэффициентов, используемых для оценки кредитоспособности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Формы реорганизации и ликвидации АО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сущность оборотных средств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Функции финансов корпораций, их содержание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внеоборотных активов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Экономико – правовые основы деятельности хозяйствующих субъектов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Характеристика группы затрат «Общие и административные расходы»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методов исчисления амортизационных отчислении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Эффективность использования основных фондов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Характеристика направления (плана) финансового оздоровления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основных видов  инвестиционной деятельности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Цели и задачи финансового планирования хозяйствующих субъектов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состава внереализационных доходов и расходов корпораций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состава материальных затрат </w:t>
      </w:r>
    </w:p>
    <w:p w:rsidR="005329CC" w:rsidRPr="005329CC" w:rsidRDefault="005329CC" w:rsidP="00532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5329CC" w:rsidRPr="005329CC" w:rsidRDefault="005329CC" w:rsidP="00532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bookmarkStart w:id="0" w:name="_GoBack"/>
      <w:bookmarkEnd w:id="0"/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1. Принципы корпоративных финансов.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Брейли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 Р., Майерс С. 7-е изд.– М.: Издательство: Олимп-Бизнес, 2015 г., 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Рахимбаев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А.,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Михель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1F9">
        <w:rPr>
          <w:rFonts w:ascii="Times New Roman" w:eastAsia="Calibri" w:hAnsi="Times New Roman" w:cs="Times New Roman"/>
          <w:sz w:val="28"/>
          <w:szCs w:val="28"/>
        </w:rPr>
        <w:t>Корпоративные финансы: учеб. пособие-Алматы Азия-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Принт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>, 2015.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3651F9">
        <w:rPr>
          <w:rFonts w:ascii="Times New Roman" w:eastAsia="Calibri" w:hAnsi="Times New Roman" w:cs="Times New Roman"/>
          <w:sz w:val="28"/>
          <w:szCs w:val="28"/>
        </w:rPr>
        <w:t>464  с.</w:t>
      </w:r>
      <w:proofErr w:type="gramEnd"/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>, 2019. - 346 c.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5.Закон РК № 176 «О реабилитации и банкротстве» от 7 марта 2014 года. http://online.zakon.kz/Document/?doc_id=31518958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3651F9">
        <w:rPr>
          <w:rFonts w:ascii="Times New Roman" w:eastAsia="Calibri" w:hAnsi="Times New Roman" w:cs="Times New Roman"/>
          <w:sz w:val="28"/>
          <w:szCs w:val="28"/>
        </w:rPr>
        <w:t>ресурсы</w:t>
      </w: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Whalley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A. Strategic Marketing. –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Ventus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Publishing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ApS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6D1CE0" w:rsidRDefault="003651F9" w:rsidP="003651F9">
      <w:pPr>
        <w:spacing w:after="0" w:line="240" w:lineRule="auto"/>
        <w:contextualSpacing/>
        <w:jc w:val="both"/>
      </w:pPr>
      <w:r w:rsidRPr="003651F9">
        <w:rPr>
          <w:rFonts w:ascii="Times New Roman" w:eastAsia="Calibri" w:hAnsi="Times New Roman" w:cs="Times New Roman"/>
          <w:sz w:val="28"/>
          <w:szCs w:val="28"/>
        </w:rPr>
        <w:t>3. https://ru.coursera.org/lecture/marketing-printsipy/konkurientsiia-chast-2-ccIDq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547D2"/>
    <w:multiLevelType w:val="hybridMultilevel"/>
    <w:tmpl w:val="05840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414F1"/>
    <w:rsid w:val="000B16F7"/>
    <w:rsid w:val="001449B3"/>
    <w:rsid w:val="00274FD8"/>
    <w:rsid w:val="003029FA"/>
    <w:rsid w:val="00324471"/>
    <w:rsid w:val="003651F9"/>
    <w:rsid w:val="004F3322"/>
    <w:rsid w:val="005329CC"/>
    <w:rsid w:val="005461C4"/>
    <w:rsid w:val="005819D5"/>
    <w:rsid w:val="00594B1D"/>
    <w:rsid w:val="005C7212"/>
    <w:rsid w:val="006D1CE0"/>
    <w:rsid w:val="00711548"/>
    <w:rsid w:val="00760614"/>
    <w:rsid w:val="007A5030"/>
    <w:rsid w:val="007C35B4"/>
    <w:rsid w:val="007C38EC"/>
    <w:rsid w:val="00831F83"/>
    <w:rsid w:val="00862290"/>
    <w:rsid w:val="00907381"/>
    <w:rsid w:val="009E2FBE"/>
    <w:rsid w:val="00B07051"/>
    <w:rsid w:val="00BC65E1"/>
    <w:rsid w:val="00ED74D5"/>
    <w:rsid w:val="00EF6828"/>
    <w:rsid w:val="00F45B24"/>
    <w:rsid w:val="00F67C14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F85C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Image&amp;Matros ®</cp:lastModifiedBy>
  <cp:revision>44</cp:revision>
  <dcterms:created xsi:type="dcterms:W3CDTF">2020-03-23T13:28:00Z</dcterms:created>
  <dcterms:modified xsi:type="dcterms:W3CDTF">2020-12-04T02:06:00Z</dcterms:modified>
</cp:coreProperties>
</file>